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30" w:rsidRPr="00C30930" w:rsidRDefault="00C30930" w:rsidP="00C30930">
      <w:pPr>
        <w:spacing w:line="240" w:lineRule="auto"/>
        <w:ind w:firstLine="709"/>
        <w:jc w:val="both"/>
        <w:rPr>
          <w:rFonts w:ascii="Times New Roman" w:hAnsi="Times New Roman" w:cs="Times New Roman"/>
          <w:sz w:val="28"/>
          <w:szCs w:val="28"/>
        </w:rPr>
      </w:pPr>
      <w:r w:rsidRPr="00C30930">
        <w:rPr>
          <w:rFonts w:ascii="Times New Roman" w:hAnsi="Times New Roman" w:cs="Times New Roman"/>
          <w:sz w:val="28"/>
          <w:szCs w:val="28"/>
        </w:rPr>
        <w:t xml:space="preserve">ВЫПИСКА ИЗ ПРАВИЛ ПРИЕМА НА ОБУЧЕНИЕ ПО ОБРАЗОВАТЕЛЬНЫМ ПРОГРАММАМ ВЫСШЕГО ОБРАЗОВАНИЯ – ПРОГРАММАМ БАКАЛАВРИАТА, ПРОГРАММАМ </w:t>
      </w:r>
      <w:proofErr w:type="gramStart"/>
      <w:r w:rsidRPr="00C30930">
        <w:rPr>
          <w:rFonts w:ascii="Times New Roman" w:hAnsi="Times New Roman" w:cs="Times New Roman"/>
          <w:sz w:val="28"/>
          <w:szCs w:val="28"/>
        </w:rPr>
        <w:t>СПЕЦИАЛИТЕТА,  ПРОГРАММАМ</w:t>
      </w:r>
      <w:proofErr w:type="gramEnd"/>
      <w:r w:rsidRPr="00C30930">
        <w:rPr>
          <w:rFonts w:ascii="Times New Roman" w:hAnsi="Times New Roman" w:cs="Times New Roman"/>
          <w:sz w:val="28"/>
          <w:szCs w:val="28"/>
        </w:rPr>
        <w:t xml:space="preserve"> МАГИСТРАТУРЫ И ОБРАЗОВАТЕЛЬНЫМ ПРОГРАММАМ СРЕДНЕГО ПРОФЕССИОНАЛЬНОГО ОБРАЗОВАНИЯ В ФЕДЕРАЛЬНОЕ ГОСУДАРСТВЕННОЕ БЮДЖЕТНОЕ ОБРАЗОВАТЕЛЬНОЕ УЧРЕЖДЕНИЕ ВЫСШЕГО ОБРАЗОВАНИЯ «СТАВРОПОЛЬСКИЙ ГОСУДАРСТВЕННЫЙ МЕДИЦИНСКИЙ УНИВЕРСИТЕТ» МИНИСТЕРСТВА ЗДРАВООХРАНЕНИЯ РОССИЙСКОЙ ФЕДЕРАЦИИ В 2019 ГОДУ </w:t>
      </w:r>
    </w:p>
    <w:p w:rsidR="00C30930" w:rsidRPr="00C30930" w:rsidRDefault="00C30930" w:rsidP="00C30930">
      <w:pPr>
        <w:spacing w:line="240" w:lineRule="auto"/>
        <w:ind w:firstLine="709"/>
        <w:jc w:val="both"/>
        <w:rPr>
          <w:rFonts w:ascii="Times New Roman" w:hAnsi="Times New Roman" w:cs="Times New Roman"/>
          <w:sz w:val="28"/>
          <w:szCs w:val="28"/>
        </w:rPr>
      </w:pPr>
      <w:r w:rsidRPr="00C30930">
        <w:rPr>
          <w:rFonts w:ascii="Times New Roman" w:hAnsi="Times New Roman" w:cs="Times New Roman"/>
          <w:sz w:val="28"/>
          <w:szCs w:val="28"/>
        </w:rPr>
        <w:t>(Принято Решением Ученого совета университета Протоко</w:t>
      </w:r>
      <w:r>
        <w:rPr>
          <w:rFonts w:ascii="Times New Roman" w:hAnsi="Times New Roman" w:cs="Times New Roman"/>
          <w:sz w:val="28"/>
          <w:szCs w:val="28"/>
        </w:rPr>
        <w:t xml:space="preserve">л №2 от 26 сентября 2018 года) </w:t>
      </w:r>
    </w:p>
    <w:p w:rsidR="00C30930" w:rsidRPr="00C30930" w:rsidRDefault="00C30930" w:rsidP="00C30930">
      <w:pPr>
        <w:spacing w:line="240" w:lineRule="auto"/>
        <w:ind w:firstLine="709"/>
        <w:jc w:val="both"/>
        <w:rPr>
          <w:rFonts w:ascii="Times New Roman" w:hAnsi="Times New Roman" w:cs="Times New Roman"/>
          <w:sz w:val="28"/>
          <w:szCs w:val="28"/>
        </w:rPr>
      </w:pPr>
      <w:r w:rsidRPr="00C30930">
        <w:rPr>
          <w:rFonts w:ascii="Times New Roman" w:hAnsi="Times New Roman" w:cs="Times New Roman"/>
          <w:sz w:val="28"/>
          <w:szCs w:val="28"/>
        </w:rPr>
        <w:t>Общие правила п</w:t>
      </w:r>
      <w:r>
        <w:rPr>
          <w:rFonts w:ascii="Times New Roman" w:hAnsi="Times New Roman" w:cs="Times New Roman"/>
          <w:sz w:val="28"/>
          <w:szCs w:val="28"/>
        </w:rPr>
        <w:t xml:space="preserve">одачи и рассмотрения апелляций </w:t>
      </w:r>
      <w:bookmarkStart w:id="0" w:name="_GoBack"/>
      <w:bookmarkEnd w:id="0"/>
    </w:p>
    <w:p w:rsidR="00C30930" w:rsidRPr="00C30930" w:rsidRDefault="00C30930" w:rsidP="00C30930">
      <w:pPr>
        <w:spacing w:line="240" w:lineRule="auto"/>
        <w:ind w:firstLine="709"/>
        <w:jc w:val="both"/>
        <w:rPr>
          <w:rFonts w:ascii="Times New Roman" w:hAnsi="Times New Roman" w:cs="Times New Roman"/>
          <w:sz w:val="28"/>
          <w:szCs w:val="28"/>
        </w:rPr>
      </w:pPr>
      <w:r w:rsidRPr="00C30930">
        <w:rPr>
          <w:rFonts w:ascii="Times New Roman" w:hAnsi="Times New Roman" w:cs="Times New Roman"/>
          <w:sz w:val="28"/>
          <w:szCs w:val="28"/>
        </w:rPr>
        <w:t xml:space="preserve">По результатам вступительного испытания, проводимого университетом самостоятельно, профессионального испытания,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 Апелляция подается одним из способов, указанных в пункте 55 Правил.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 Рассмотрение апелляции проводится не позднее следующего рабочего дня после дня ее подачи.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 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 В университете не предусмотрена возможность рассмотрения апелляций с использованием дистанционных технологий. </w:t>
      </w:r>
    </w:p>
    <w:p w:rsidR="00763FDE" w:rsidRDefault="00763FDE"/>
    <w:sectPr w:rsidR="00763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30"/>
    <w:rsid w:val="00763FDE"/>
    <w:rsid w:val="00C30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BE3EC-D817-42E0-B3EA-27648553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Yuliya-Olegovna</dc:creator>
  <cp:keywords/>
  <dc:description/>
  <cp:lastModifiedBy>Yuliya-Olegovna</cp:lastModifiedBy>
  <cp:revision>2</cp:revision>
  <dcterms:created xsi:type="dcterms:W3CDTF">2019-04-09T05:34:00Z</dcterms:created>
  <dcterms:modified xsi:type="dcterms:W3CDTF">2019-04-09T05:35:00Z</dcterms:modified>
</cp:coreProperties>
</file>